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5F" w:rsidRDefault="00826A5F">
      <w:pPr>
        <w:pStyle w:val="ConsPlusNormal"/>
        <w:jc w:val="both"/>
        <w:outlineLvl w:val="0"/>
      </w:pPr>
    </w:p>
    <w:p w:rsidR="00826A5F" w:rsidRDefault="00826A5F">
      <w:pPr>
        <w:pStyle w:val="ConsPlusTitle"/>
        <w:jc w:val="center"/>
      </w:pPr>
      <w:r>
        <w:t>ГУБЕРНАТОР САРАТОВСКОЙ ОБЛАСТИ</w:t>
      </w:r>
    </w:p>
    <w:p w:rsidR="00826A5F" w:rsidRDefault="00826A5F">
      <w:pPr>
        <w:pStyle w:val="ConsPlusTitle"/>
        <w:jc w:val="center"/>
      </w:pPr>
    </w:p>
    <w:p w:rsidR="00826A5F" w:rsidRDefault="00826A5F">
      <w:pPr>
        <w:pStyle w:val="ConsPlusTitle"/>
        <w:jc w:val="center"/>
      </w:pPr>
      <w:r>
        <w:t>ПОСТАНОВЛЕНИЕ</w:t>
      </w:r>
    </w:p>
    <w:p w:rsidR="00826A5F" w:rsidRDefault="00826A5F">
      <w:pPr>
        <w:pStyle w:val="ConsPlusTitle"/>
        <w:jc w:val="center"/>
      </w:pPr>
      <w:r>
        <w:t>от 8 августа 2006 г. N 126</w:t>
      </w:r>
    </w:p>
    <w:p w:rsidR="00826A5F" w:rsidRDefault="00826A5F">
      <w:pPr>
        <w:pStyle w:val="ConsPlusTitle"/>
        <w:jc w:val="center"/>
      </w:pPr>
    </w:p>
    <w:p w:rsidR="00826A5F" w:rsidRDefault="00826A5F">
      <w:pPr>
        <w:pStyle w:val="ConsPlusTitle"/>
        <w:jc w:val="center"/>
      </w:pPr>
      <w:r>
        <w:t>О ПОДГОТОВКЕ БЕЗОПАСНЫХ РАЙОНОВ САРАТОВСКОЙ ОБЛАСТИ</w:t>
      </w:r>
    </w:p>
    <w:p w:rsidR="00826A5F" w:rsidRDefault="00826A5F">
      <w:pPr>
        <w:pStyle w:val="ConsPlusTitle"/>
        <w:jc w:val="center"/>
      </w:pPr>
      <w:r>
        <w:t>К РАЗМЕЩЕНИЮ ЭВАКУИРУЕМОГО НАСЕЛЕНИЯ,</w:t>
      </w:r>
    </w:p>
    <w:p w:rsidR="00826A5F" w:rsidRDefault="00826A5F">
      <w:pPr>
        <w:pStyle w:val="ConsPlusTitle"/>
        <w:jc w:val="center"/>
      </w:pPr>
      <w:r>
        <w:t>МАТЕРИАЛЬНЫХ И КУЛЬТУРНЫХ ЦЕННОСТЕЙ</w:t>
      </w:r>
    </w:p>
    <w:p w:rsidR="00826A5F" w:rsidRDefault="00826A5F">
      <w:pPr>
        <w:pStyle w:val="ConsPlusNormal"/>
        <w:jc w:val="center"/>
      </w:pPr>
    </w:p>
    <w:p w:rsidR="00826A5F" w:rsidRDefault="00826A5F">
      <w:pPr>
        <w:pStyle w:val="ConsPlusNormal"/>
        <w:jc w:val="center"/>
      </w:pPr>
      <w:r>
        <w:t>Список изменяющих документов</w:t>
      </w:r>
    </w:p>
    <w:p w:rsidR="00826A5F" w:rsidRDefault="00826A5F">
      <w:pPr>
        <w:pStyle w:val="ConsPlusNormal"/>
        <w:jc w:val="center"/>
      </w:pPr>
      <w:proofErr w:type="gramStart"/>
      <w:r>
        <w:t>(в ред. постановлений Губернатора Саратовской области</w:t>
      </w:r>
      <w:proofErr w:type="gramEnd"/>
    </w:p>
    <w:p w:rsidR="00826A5F" w:rsidRDefault="00826A5F">
      <w:pPr>
        <w:pStyle w:val="ConsPlusNormal"/>
        <w:jc w:val="center"/>
      </w:pPr>
      <w:r>
        <w:t xml:space="preserve">от 16.01.2008 </w:t>
      </w:r>
      <w:hyperlink r:id="rId4" w:history="1">
        <w:r>
          <w:rPr>
            <w:color w:val="0000FF"/>
          </w:rPr>
          <w:t>N 5</w:t>
        </w:r>
      </w:hyperlink>
      <w:r>
        <w:t xml:space="preserve">, от 26.03.2013 </w:t>
      </w:r>
      <w:hyperlink r:id="rId5" w:history="1">
        <w:r>
          <w:rPr>
            <w:color w:val="0000FF"/>
          </w:rPr>
          <w:t>N 118</w:t>
        </w:r>
      </w:hyperlink>
      <w:r>
        <w:t xml:space="preserve">, от 26.01.2016 </w:t>
      </w:r>
      <w:hyperlink r:id="rId6" w:history="1">
        <w:r>
          <w:rPr>
            <w:color w:val="0000FF"/>
          </w:rPr>
          <w:t>N 18</w:t>
        </w:r>
      </w:hyperlink>
      <w:r>
        <w:t>,</w:t>
      </w:r>
    </w:p>
    <w:p w:rsidR="00826A5F" w:rsidRDefault="00826A5F">
      <w:pPr>
        <w:pStyle w:val="ConsPlusNormal"/>
        <w:jc w:val="center"/>
      </w:pPr>
      <w:r>
        <w:t xml:space="preserve">от 10.08.2016 </w:t>
      </w:r>
      <w:hyperlink r:id="rId7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jc w:val="both"/>
      </w:pPr>
    </w:p>
    <w:p w:rsidR="00826A5F" w:rsidRDefault="00826A5F">
      <w:pPr>
        <w:pStyle w:val="ConsPlusNormal"/>
        <w:ind w:firstLine="540"/>
        <w:jc w:val="both"/>
      </w:pPr>
      <w:r>
        <w:t xml:space="preserve">Во исполнение Федерального конституционного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"О военном положении",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"О гражданской обороне", в целях повышения эффективности заблаговременной подготовки безопасных районов к размещению эвакуируемого населения и его жизнеобеспечению, созданию условий для хранения эвакуируемых материальных и культурных ценностей, а также определения источников финансирования подготовительных мероприятий постановляю: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1. Рекомендовать главам администраций муниципальных образований области, территории которых определены в качестве безопасных районов или на территории которых установлены безопасные районы, ежегодно:</w:t>
      </w:r>
    </w:p>
    <w:p w:rsidR="00826A5F" w:rsidRDefault="00826A5F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Саратовской области от 10.08.2016 N 219)</w:t>
      </w:r>
    </w:p>
    <w:p w:rsidR="00826A5F" w:rsidRDefault="00826A5F">
      <w:pPr>
        <w:pStyle w:val="ConsPlusNormal"/>
        <w:spacing w:before="220"/>
        <w:ind w:firstLine="540"/>
        <w:jc w:val="both"/>
      </w:pPr>
      <w:proofErr w:type="gramStart"/>
      <w:r>
        <w:t>во взаимодействии с администрациями муниципальных районов и городских округов, планирующих эвакуацию населения, материальных и культурных ценностей, проводить оценку состояния подготовленности безопасных районов к приему и жизнеобеспечению эвакуируемого населения, обеспечению условий сохранности эвакуируемых ценностей и представлять до 15 ноября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(по согласованию</w:t>
      </w:r>
      <w:proofErr w:type="gramEnd"/>
      <w:r>
        <w:t>) основные сведения по качественной оценке состояния безопасного района по состоянию на 1 января следующего года;</w:t>
      </w:r>
    </w:p>
    <w:p w:rsidR="00826A5F" w:rsidRDefault="00826A5F">
      <w:pPr>
        <w:pStyle w:val="ConsPlusNormal"/>
        <w:jc w:val="both"/>
      </w:pPr>
      <w:r>
        <w:t xml:space="preserve">(в ред. постановлений Губернатора Саратовской области от 16.01.2008 </w:t>
      </w:r>
      <w:hyperlink r:id="rId11" w:history="1">
        <w:r>
          <w:rPr>
            <w:color w:val="0000FF"/>
          </w:rPr>
          <w:t>N 5</w:t>
        </w:r>
      </w:hyperlink>
      <w:r>
        <w:t xml:space="preserve">, от 10.08.2016 </w:t>
      </w:r>
      <w:hyperlink r:id="rId12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proofErr w:type="gramStart"/>
      <w:r>
        <w:t>до 1 декабря уточнять и корректировать все экземпляры Плана мероприятий по подготовке безопасных районов (в пределах границ муниципального образования), включая в него мероприятия, проводимые администрациями муниципальных образований, предприятиями, учреждениями, организациями, расположенными на территории муниципального образования, по подготовке инфраструктуры к размещению эвакуируемого населения и его жизнеобеспечению, созданию условий для хранения эвакуируемых материальных и культурных ценностей с учетом заключаемых государственных и муниципальных</w:t>
      </w:r>
      <w:proofErr w:type="gramEnd"/>
      <w:r>
        <w:t xml:space="preserve"> </w:t>
      </w:r>
      <w:proofErr w:type="gramStart"/>
      <w:r>
        <w:t>контрактов, договоров поставки продукции (работ, услуг) для государственных, муниципальных нужд и для нужд населения (далее - контракты, договоры), с указанием источников финансирования подготовительных мероприятий;</w:t>
      </w:r>
      <w:proofErr w:type="gramEnd"/>
    </w:p>
    <w:p w:rsidR="00826A5F" w:rsidRDefault="00826A5F">
      <w:pPr>
        <w:pStyle w:val="ConsPlusNormal"/>
        <w:jc w:val="both"/>
      </w:pPr>
      <w:r>
        <w:t xml:space="preserve">(в ред. постановлений Губернатора Саратовской области от 16.01.2008 </w:t>
      </w:r>
      <w:hyperlink r:id="rId13" w:history="1">
        <w:r>
          <w:rPr>
            <w:color w:val="0000FF"/>
          </w:rPr>
          <w:t>N 5</w:t>
        </w:r>
      </w:hyperlink>
      <w:r>
        <w:t xml:space="preserve">, от 10.08.2016 </w:t>
      </w:r>
      <w:hyperlink r:id="rId14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 xml:space="preserve">абзац исключен с 16 января 2008 года.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Губернатора Саратовской области от 16.01.2008 N 5.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2. Рекомендовать главам администраций муниципальных образований, планирующих эвакуацию населения, материальных и культурных ценностей, ежегодно во взаимодействии с главами администраций муниципальных образований, территории которых определены в качестве безопасных районов:</w:t>
      </w:r>
    </w:p>
    <w:p w:rsidR="00826A5F" w:rsidRDefault="00826A5F">
      <w:pPr>
        <w:pStyle w:val="ConsPlusNormal"/>
        <w:jc w:val="both"/>
      </w:pPr>
      <w:r>
        <w:lastRenderedPageBreak/>
        <w:t xml:space="preserve">(в ред. постановлений Губернатора Саратовской области от 16.01.2008 </w:t>
      </w:r>
      <w:hyperlink r:id="rId16" w:history="1">
        <w:r>
          <w:rPr>
            <w:color w:val="0000FF"/>
          </w:rPr>
          <w:t>N 5</w:t>
        </w:r>
      </w:hyperlink>
      <w:r>
        <w:t xml:space="preserve">, от 10.08.2016 </w:t>
      </w:r>
      <w:hyperlink r:id="rId17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proofErr w:type="gramStart"/>
      <w:r>
        <w:t>организовать заключение и перезаключение (при необходимости) договоров в целях размещения, жизнеобеспечения в безопасных районах администраций муниципальных образований, их структурных подразделений, а также эвакуируемого по месту жительства нетрудоспособного и не занятого в производстве населения, не являющегося членами семей рабочих и служащих предприятий, учреждений, организаций, переносящих производственную деятельность в безопасные районы или подлежащих рассредоточению, создания условий для хранения эвакуируемых материальных и культурных</w:t>
      </w:r>
      <w:proofErr w:type="gramEnd"/>
      <w:r>
        <w:t xml:space="preserve"> ценностей;</w:t>
      </w:r>
    </w:p>
    <w:p w:rsidR="00826A5F" w:rsidRDefault="00826A5F">
      <w:pPr>
        <w:pStyle w:val="ConsPlusNormal"/>
        <w:jc w:val="both"/>
      </w:pPr>
      <w:r>
        <w:t xml:space="preserve">(в ред. постановлений Губернатора Саратовской области от 16.01.2008 </w:t>
      </w:r>
      <w:hyperlink r:id="rId18" w:history="1">
        <w:r>
          <w:rPr>
            <w:color w:val="0000FF"/>
          </w:rPr>
          <w:t>N 5</w:t>
        </w:r>
      </w:hyperlink>
      <w:r>
        <w:t xml:space="preserve">, от 10.08.2016 </w:t>
      </w:r>
      <w:hyperlink r:id="rId19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организовать на муниципальных и других предприятиях, в учреждениях, организациях, расположенных на территории муниципального района (городского округа), работу по заключению (перезаключению) аналогичных договоров;</w:t>
      </w:r>
    </w:p>
    <w:p w:rsidR="00826A5F" w:rsidRDefault="00826A5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Саратовской области от 16.01.2008 N 5)</w:t>
      </w:r>
    </w:p>
    <w:p w:rsidR="00826A5F" w:rsidRDefault="00826A5F">
      <w:pPr>
        <w:pStyle w:val="ConsPlusNormal"/>
        <w:spacing w:before="220"/>
        <w:ind w:firstLine="540"/>
        <w:jc w:val="both"/>
      </w:pPr>
      <w:proofErr w:type="gramStart"/>
      <w:r>
        <w:t>до 1 декабря уточнять и корректировать все экземпляры Планов мероприятий по подготовке безопасных районов с учетом заключенных договоров и контрактов, а также с указанием источников финансирования подготовительных мероприятий; вторые экземпляры направлять по согласованию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области.</w:t>
      </w:r>
      <w:proofErr w:type="gramEnd"/>
    </w:p>
    <w:p w:rsidR="00826A5F" w:rsidRDefault="00826A5F">
      <w:pPr>
        <w:pStyle w:val="ConsPlusNormal"/>
        <w:jc w:val="both"/>
      </w:pPr>
      <w:r>
        <w:t xml:space="preserve">(в ред. постановлений Губернатора Саратовской области от 16.01.2008 </w:t>
      </w:r>
      <w:hyperlink r:id="rId21" w:history="1">
        <w:r>
          <w:rPr>
            <w:color w:val="0000FF"/>
          </w:rPr>
          <w:t>N 5</w:t>
        </w:r>
      </w:hyperlink>
      <w:r>
        <w:t xml:space="preserve">, от 10.08.2016 </w:t>
      </w:r>
      <w:hyperlink r:id="rId22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Предложить руководителям предприятий, учреждений, организаций, подлежащих рассредоточению и эвакуации (далее - организаций), организовать заключение (перезаключение) договоров в интересах размещения в безопасных районах работников организаций и неработающих членов семей указанных работников, а также жизнеобеспечения эвакуируемых, создания условий для продолжения деятельности в безопасных районах (при необходимости) и хранения эвакуируемых материальных и культурных ценностей в установленном порядке.</w:t>
      </w:r>
      <w:proofErr w:type="gramEnd"/>
    </w:p>
    <w:p w:rsidR="00826A5F" w:rsidRDefault="00826A5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Саратовской области от 16.01.2008 </w:t>
      </w:r>
      <w:hyperlink r:id="rId23" w:history="1">
        <w:r>
          <w:rPr>
            <w:color w:val="0000FF"/>
          </w:rPr>
          <w:t>N 5</w:t>
        </w:r>
      </w:hyperlink>
      <w:r>
        <w:t xml:space="preserve">, от 10.08.2016 </w:t>
      </w:r>
      <w:hyperlink r:id="rId24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Органам исполнительной власти области организовать заключение контрактов и договоров в целях обеспечения мероприятий гражданской обороны, в том числе подготовки к реализации всех видов обеспечения в ходе эвакуации населения, материальных и культурных ценностей в безопасные районы, их размещения, подготовки к развертыванию лечебных и других учреждений, необходимых для первоочередного обеспечения пострадавшего населения в соответствии с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Губернатора Саратовской области от 31 октября</w:t>
      </w:r>
      <w:proofErr w:type="gramEnd"/>
      <w:r>
        <w:t xml:space="preserve"> 2005 г. N 255 "О возложении обязанностей по обеспечению выполнения мероприятий по гражданской обороне" и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 июня 2006 г. N 175-П "Об обеспечении выполнения мероприятий по гражданской обороне в Саратовской области".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5. Рекомендовать главам администраций муниципальных районов (городских округов) области ежегодно уточнять списки организаций - поставщиков продукции (работ, услуг) для государственных, муниципальных нужд и для нужд населения, с которыми заключены государственные и муниципальные контракты (договоры), и вносить соответствующие изменения в мобилизационные планы экономики городских округов и муниципальных районов.</w:t>
      </w:r>
    </w:p>
    <w:p w:rsidR="00826A5F" w:rsidRDefault="00826A5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Саратовской области от 16.01.2008 N 5)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6. Методическое руководство подготовкой безопасных районов к проведению эвакуационных мероприятий осуществляется по согласованию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области.</w:t>
      </w:r>
    </w:p>
    <w:p w:rsidR="00826A5F" w:rsidRDefault="00826A5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Саратовской области от 16.01.2008 </w:t>
      </w:r>
      <w:hyperlink r:id="rId28" w:history="1">
        <w:r>
          <w:rPr>
            <w:color w:val="0000FF"/>
          </w:rPr>
          <w:t>N 5</w:t>
        </w:r>
      </w:hyperlink>
      <w:r>
        <w:t xml:space="preserve">, от 10.08.2016 </w:t>
      </w:r>
      <w:hyperlink r:id="rId29" w:history="1">
        <w:r>
          <w:rPr>
            <w:color w:val="0000FF"/>
          </w:rPr>
          <w:t>N 219</w:t>
        </w:r>
      </w:hyperlink>
      <w:r>
        <w:t>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lastRenderedPageBreak/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Буренина А.Г.</w:t>
      </w:r>
    </w:p>
    <w:p w:rsidR="00826A5F" w:rsidRDefault="00826A5F">
      <w:pPr>
        <w:pStyle w:val="ConsPlusNormal"/>
        <w:jc w:val="both"/>
      </w:pPr>
      <w:r>
        <w:t xml:space="preserve">(п. 7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Саратовской области от 26.01.2016 N 18)</w:t>
      </w:r>
    </w:p>
    <w:p w:rsidR="00826A5F" w:rsidRDefault="00826A5F">
      <w:pPr>
        <w:pStyle w:val="ConsPlusNormal"/>
        <w:spacing w:before="220"/>
        <w:ind w:firstLine="540"/>
        <w:jc w:val="both"/>
      </w:pPr>
      <w:r>
        <w:t>8. Настоящее постановление вступает в силу со дня его подписания.</w:t>
      </w:r>
    </w:p>
    <w:p w:rsidR="00826A5F" w:rsidRDefault="00826A5F">
      <w:pPr>
        <w:pStyle w:val="ConsPlusNormal"/>
        <w:jc w:val="both"/>
      </w:pPr>
    </w:p>
    <w:p w:rsidR="00826A5F" w:rsidRDefault="00826A5F">
      <w:pPr>
        <w:pStyle w:val="ConsPlusNormal"/>
        <w:jc w:val="right"/>
      </w:pPr>
      <w:r>
        <w:t>Губернатор</w:t>
      </w:r>
    </w:p>
    <w:p w:rsidR="00826A5F" w:rsidRDefault="00826A5F">
      <w:pPr>
        <w:pStyle w:val="ConsPlusNormal"/>
        <w:jc w:val="right"/>
      </w:pPr>
      <w:r>
        <w:t>Саратовской области</w:t>
      </w:r>
    </w:p>
    <w:p w:rsidR="00826A5F" w:rsidRDefault="00826A5F">
      <w:pPr>
        <w:pStyle w:val="ConsPlusNormal"/>
        <w:jc w:val="right"/>
      </w:pPr>
      <w:r>
        <w:t>П.Л.ИПАТОВ</w:t>
      </w:r>
    </w:p>
    <w:p w:rsidR="00826A5F" w:rsidRDefault="00826A5F">
      <w:pPr>
        <w:pStyle w:val="ConsPlusNormal"/>
        <w:jc w:val="both"/>
      </w:pPr>
    </w:p>
    <w:p w:rsidR="00826A5F" w:rsidRDefault="00826A5F">
      <w:pPr>
        <w:pStyle w:val="ConsPlusNormal"/>
        <w:jc w:val="both"/>
      </w:pPr>
    </w:p>
    <w:p w:rsidR="00826A5F" w:rsidRDefault="00826A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 w:rsidSect="004E7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26A5F"/>
    <w:rsid w:val="0041347B"/>
    <w:rsid w:val="00826A5F"/>
    <w:rsid w:val="00B4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A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6A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6A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0EDCEAFA5CD33262E83D39858564482772FA7718083ACF401ACE989EW8S1J" TargetMode="External"/><Relationship Id="rId13" Type="http://schemas.openxmlformats.org/officeDocument/2006/relationships/hyperlink" Target="consultantplus://offline/ref=E50EDCEAFA5CD33262E83D2F86E939402E79AC7D1F0C3098194595C5C9881432A8F4E58EC22D371AA8EFFAW6S8J" TargetMode="External"/><Relationship Id="rId18" Type="http://schemas.openxmlformats.org/officeDocument/2006/relationships/hyperlink" Target="consultantplus://offline/ref=E50EDCEAFA5CD33262E83D2F86E939402E79AC7D1F0C3098194595C5C9881432A8F4E58EC22D371AA8EFFAW6SFJ" TargetMode="External"/><Relationship Id="rId26" Type="http://schemas.openxmlformats.org/officeDocument/2006/relationships/hyperlink" Target="consultantplus://offline/ref=E50EDCEAFA5CD33262E83D2F86E939402E79AC7D1B0C35981B4595C5C9881432WAS8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50EDCEAFA5CD33262E83D2F86E939402E79AC7D1F0C3098194595C5C9881432A8F4E58EC22D371AA8EFFAW6S0J" TargetMode="External"/><Relationship Id="rId7" Type="http://schemas.openxmlformats.org/officeDocument/2006/relationships/hyperlink" Target="consultantplus://offline/ref=E50EDCEAFA5CD33262E83D2F86E939402E79AC7D140F3690154595C5C9881432A8F4E58EC22D371AA8EFF2W6SFJ" TargetMode="External"/><Relationship Id="rId12" Type="http://schemas.openxmlformats.org/officeDocument/2006/relationships/hyperlink" Target="consultantplus://offline/ref=E50EDCEAFA5CD33262E83D2F86E939402E79AC7D140F3690154595C5C9881432A8F4E58EC22D371AA8EEFBW6S8J" TargetMode="External"/><Relationship Id="rId17" Type="http://schemas.openxmlformats.org/officeDocument/2006/relationships/hyperlink" Target="consultantplus://offline/ref=E50EDCEAFA5CD33262E83D2F86E939402E79AC7D140F3690154595C5C9881432A8F4E58EC22D371AA8EEFBW6SDJ" TargetMode="External"/><Relationship Id="rId25" Type="http://schemas.openxmlformats.org/officeDocument/2006/relationships/hyperlink" Target="consultantplus://offline/ref=E50EDCEAFA5CD33262E83D2F86E939402E79AC7D1B0C359F194595C5C9881432WAS8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0EDCEAFA5CD33262E83D2F86E939402E79AC7D1F0C3098194595C5C9881432A8F4E58EC22D371AA8EFFAW6SCJ" TargetMode="External"/><Relationship Id="rId20" Type="http://schemas.openxmlformats.org/officeDocument/2006/relationships/hyperlink" Target="consultantplus://offline/ref=E50EDCEAFA5CD33262E83D2F86E939402E79AC7D1F0C3098194595C5C9881432A8F4E58EC22D371AA8EFFAW6S1J" TargetMode="External"/><Relationship Id="rId29" Type="http://schemas.openxmlformats.org/officeDocument/2006/relationships/hyperlink" Target="consultantplus://offline/ref=E50EDCEAFA5CD33262E83D2F86E939402E79AC7D140F3690154595C5C9881432A8F4E58EC22D371AA8EEFAW6S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0EDCEAFA5CD33262E83D2F86E939402E79AC7D1408389F194595C5C9881432A8F4E58EC22D371AA8EFFAW6SDJ" TargetMode="External"/><Relationship Id="rId11" Type="http://schemas.openxmlformats.org/officeDocument/2006/relationships/hyperlink" Target="consultantplus://offline/ref=E50EDCEAFA5CD33262E83D2F86E939402E79AC7D1F0C3098194595C5C9881432A8F4E58EC22D371AA8EFFBW6S1J" TargetMode="External"/><Relationship Id="rId24" Type="http://schemas.openxmlformats.org/officeDocument/2006/relationships/hyperlink" Target="consultantplus://offline/ref=E50EDCEAFA5CD33262E83D2F86E939402E79AC7D140F3690154595C5C9881432A8F4E58EC22D371AA8EEFAW6S9J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E50EDCEAFA5CD33262E83D2F86E939402E79AC7D1B0C339A144595C5C9881432A8F4E58EC22D371AA8EFFAW6S8J" TargetMode="External"/><Relationship Id="rId15" Type="http://schemas.openxmlformats.org/officeDocument/2006/relationships/hyperlink" Target="consultantplus://offline/ref=E50EDCEAFA5CD33262E83D2F86E939402E79AC7D1F0C3098194595C5C9881432A8F4E58EC22D371AA8EFFAW6SAJ" TargetMode="External"/><Relationship Id="rId23" Type="http://schemas.openxmlformats.org/officeDocument/2006/relationships/hyperlink" Target="consultantplus://offline/ref=E50EDCEAFA5CD33262E83D2F86E939402E79AC7D1F0C3098194595C5C9881432A8F4E58EC22D371AA8EFF9W6S8J" TargetMode="External"/><Relationship Id="rId28" Type="http://schemas.openxmlformats.org/officeDocument/2006/relationships/hyperlink" Target="consultantplus://offline/ref=E50EDCEAFA5CD33262E83D2F86E939402E79AC7D1F0C3098194595C5C9881432A8F4E58EC22D371AA8EFF9W6SAJ" TargetMode="External"/><Relationship Id="rId10" Type="http://schemas.openxmlformats.org/officeDocument/2006/relationships/hyperlink" Target="consultantplus://offline/ref=E50EDCEAFA5CD33262E83D2F86E939402E79AC7D140F3690154595C5C9881432A8F4E58EC22D371AA8EFF2W6S0J" TargetMode="External"/><Relationship Id="rId19" Type="http://schemas.openxmlformats.org/officeDocument/2006/relationships/hyperlink" Target="consultantplus://offline/ref=E50EDCEAFA5CD33262E83D2F86E939402E79AC7D140F3690154595C5C9881432A8F4E58EC22D371AA8EEFBW6S1J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E50EDCEAFA5CD33262E83D2F86E939402E79AC7D1F0C3098194595C5C9881432A8F4E58EC22D371AA8EFFBW6SCJ" TargetMode="External"/><Relationship Id="rId9" Type="http://schemas.openxmlformats.org/officeDocument/2006/relationships/hyperlink" Target="consultantplus://offline/ref=E50EDCEAFA5CD33262E83D39858564482772FA741D083ACF401ACE989EW8S1J" TargetMode="External"/><Relationship Id="rId14" Type="http://schemas.openxmlformats.org/officeDocument/2006/relationships/hyperlink" Target="consultantplus://offline/ref=E50EDCEAFA5CD33262E83D2F86E939402E79AC7D140F3690154595C5C9881432A8F4E58EC22D371AA8EEFBW6SBJ" TargetMode="External"/><Relationship Id="rId22" Type="http://schemas.openxmlformats.org/officeDocument/2006/relationships/hyperlink" Target="consultantplus://offline/ref=E50EDCEAFA5CD33262E83D2F86E939402E79AC7D140F3690154595C5C9881432A8F4E58EC22D371AA8EEFBW6S0J" TargetMode="External"/><Relationship Id="rId27" Type="http://schemas.openxmlformats.org/officeDocument/2006/relationships/hyperlink" Target="consultantplus://offline/ref=E50EDCEAFA5CD33262E83D2F86E939402E79AC7D1F0C3098194595C5C9881432A8F4E58EC22D371AA8EFF9W6SBJ" TargetMode="External"/><Relationship Id="rId30" Type="http://schemas.openxmlformats.org/officeDocument/2006/relationships/hyperlink" Target="consultantplus://offline/ref=E50EDCEAFA5CD33262E83D2F86E939402E79AC7D1408389F194595C5C9881432A8F4E58EC22D371AA8EFFAW6S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1605</Words>
  <Characters>9153</Characters>
  <Application>Microsoft Office Word</Application>
  <DocSecurity>0</DocSecurity>
  <Lines>76</Lines>
  <Paragraphs>21</Paragraphs>
  <ScaleCrop>false</ScaleCrop>
  <Company/>
  <LinksUpToDate>false</LinksUpToDate>
  <CharactersWithSpaces>10737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2017-10-17T09:18:00Z</dcterms:created>
  <dcterms:modified xsi:type="dcterms:W3CDTF">2017-10-17T09:18:00Z</dcterms:modified>
</cp:coreProperties>
</file>